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3B" w:rsidRPr="00D317DD" w:rsidRDefault="00493186">
      <w:pPr>
        <w:pStyle w:val="ConsPlusTitle0"/>
        <w:jc w:val="center"/>
        <w:outlineLvl w:val="0"/>
        <w:rPr>
          <w:rFonts w:ascii="Times New Roman" w:hAnsi="Times New Roman" w:cs="Times New Roman"/>
        </w:rPr>
      </w:pPr>
      <w:bookmarkStart w:id="0" w:name="_GoBack"/>
      <w:r w:rsidRPr="00D317DD">
        <w:rPr>
          <w:rFonts w:ascii="Times New Roman" w:hAnsi="Times New Roman" w:cs="Times New Roman"/>
        </w:rPr>
        <w:t>ПРАВИТЕЛЬСТВО РОССИЙСКОЙ ФЕДЕРАЦИИ</w:t>
      </w:r>
    </w:p>
    <w:p w:rsidR="00A0553B" w:rsidRPr="00D317DD" w:rsidRDefault="00A0553B">
      <w:pPr>
        <w:pStyle w:val="ConsPlusTitle0"/>
        <w:jc w:val="center"/>
        <w:rPr>
          <w:rFonts w:ascii="Times New Roman" w:hAnsi="Times New Roman" w:cs="Times New Roman"/>
        </w:rPr>
      </w:pP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ПОСТАНОВЛЕНИЕ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от 12 января 2023 г. N 10</w:t>
      </w:r>
    </w:p>
    <w:p w:rsidR="00A0553B" w:rsidRPr="00D317DD" w:rsidRDefault="00A0553B">
      <w:pPr>
        <w:pStyle w:val="ConsPlusTitle0"/>
        <w:jc w:val="center"/>
        <w:rPr>
          <w:rFonts w:ascii="Times New Roman" w:hAnsi="Times New Roman" w:cs="Times New Roman"/>
        </w:rPr>
      </w:pP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ОБ ОСОБЕННОСТЯХ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ОПИСАНИЯ ТЕСТ-ПОЛОСОК ДЛЯ ОПРЕДЕЛЕНИЯ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СОДЕРЖАНИЯ ГЛЮКОЗЫ В КРОВИ, ЯВЛЯЮЩИХСЯ ОБЪЕКТОМ ЗАКУПКИ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ДЛЯ ОБЕСПЕЧЕНИЯ ГОСУДАРСТВЕННЫХ И МУНИЦИПАЛЬНЫХ НУЖД,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О ТИПОВЫХ УСЛОВИЯХ КОНТРАКТОВ, ПОДЛЕЖАЩИХ ПРИМЕНЕНИЮ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ЗАКАЗЧИКАМИ ПРИ ОСУЩЕСТВЛЕНИИ ЗАКУПОК, НА ПОСТАВКУ ТАКИХ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ТЕСТ-ПОЛОСОК И О ВНЕСЕНИИ ИЗМЕНЕНИЙ В ПЕРЕЧЕНЬ ОТДЕЛЬНЫХ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ВИДОВ МЕДИЦИНСКИХ ИЗДЕЛИЙ, ПРОИСХОД</w:t>
      </w:r>
      <w:r w:rsidRPr="00D317DD">
        <w:rPr>
          <w:rFonts w:ascii="Times New Roman" w:hAnsi="Times New Roman" w:cs="Times New Roman"/>
        </w:rPr>
        <w:t>ЯЩИХ ИЗ ИНОСТРАННЫХ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ГОСУДАРСТВ, В ОТНОШЕНИИ КОТОРЫХ УСТАНАВЛИВАЮТСЯ ОГРАНИЧЕНИЯ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ДОПУСКА ДЛЯ ЦЕЛЕЙ ОСУЩЕСТВЛЕНИЯ ЗАКУПОК ДЛЯ ОБЕСПЕЧЕНИЯ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ГОСУДАРСТВЕННЫХ И МУНИЦИПАЛЬНЫХ НУЖД</w:t>
      </w: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49318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 xml:space="preserve">В соответствии с </w:t>
      </w:r>
      <w:hyperlink r:id="rId6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D317DD">
          <w:rPr>
            <w:rFonts w:ascii="Times New Roman" w:hAnsi="Times New Roman" w:cs="Times New Roman"/>
          </w:rPr>
          <w:t>частью 5 статьи 33</w:t>
        </w:r>
      </w:hyperlink>
      <w:r w:rsidRPr="00D317DD">
        <w:rPr>
          <w:rFonts w:ascii="Times New Roman" w:hAnsi="Times New Roman" w:cs="Times New Roman"/>
        </w:rPr>
        <w:t xml:space="preserve"> и </w:t>
      </w:r>
      <w:hyperlink r:id="rId7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D317DD">
          <w:rPr>
            <w:rFonts w:ascii="Times New Roman" w:hAnsi="Times New Roman" w:cs="Times New Roman"/>
          </w:rPr>
          <w:t>частью 11 статьи 34</w:t>
        </w:r>
      </w:hyperlink>
      <w:r w:rsidRPr="00D317DD">
        <w:rPr>
          <w:rFonts w:ascii="Times New Roman" w:hAnsi="Times New Roman" w:cs="Times New Roman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</w:t>
      </w:r>
      <w:r w:rsidRPr="00D317DD">
        <w:rPr>
          <w:rFonts w:ascii="Times New Roman" w:hAnsi="Times New Roman" w:cs="Times New Roman"/>
        </w:rPr>
        <w:t>ии постановляет: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19"/>
      <w:bookmarkEnd w:id="1"/>
      <w:r w:rsidRPr="00D317DD">
        <w:rPr>
          <w:rFonts w:ascii="Times New Roman" w:hAnsi="Times New Roman" w:cs="Times New Roman"/>
        </w:rPr>
        <w:t>1</w:t>
      </w:r>
      <w:r w:rsidRPr="00D317DD">
        <w:rPr>
          <w:rFonts w:ascii="Times New Roman" w:hAnsi="Times New Roman" w:cs="Times New Roman"/>
        </w:rPr>
        <w:t>. Установить следующие особенности описания тест-полосок для определения содержания глюкозы в крови, являющихся объектом закупки для обеспечения государственных и муниципальных нужд и предназначенных для анализатора уровня сахара крови по</w:t>
      </w:r>
      <w:r w:rsidRPr="00D317DD">
        <w:rPr>
          <w:rFonts w:ascii="Times New Roman" w:hAnsi="Times New Roman" w:cs="Times New Roman"/>
        </w:rPr>
        <w:t>ртативного, соответствующего кодам 300680, 300690, 344110 вида медицинского изделия в соответствии с номенклатурной классификацией медицинских изделий (далее соответственно - тест-полоски, закупки, анализатор):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 xml:space="preserve">а) в описании объекта закупки не указываются </w:t>
      </w:r>
      <w:r w:rsidRPr="00D317DD">
        <w:rPr>
          <w:rFonts w:ascii="Times New Roman" w:hAnsi="Times New Roman" w:cs="Times New Roman"/>
        </w:rPr>
        <w:t>дополнительная информация и дополнительные потребительские свойства, которые не предусмотрены в позиции каталога товаров, работ, услуг для обеспечения государственных и муниципальных нужд, сформированной в отношении объекта закупки;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б) в описании объекта з</w:t>
      </w:r>
      <w:r w:rsidRPr="00D317DD">
        <w:rPr>
          <w:rFonts w:ascii="Times New Roman" w:hAnsi="Times New Roman" w:cs="Times New Roman"/>
        </w:rPr>
        <w:t>акупки указываются: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слова "или эквивалент", сопровождающие указание на товарный знак тест-полосок, если описание объекта закупки содержит указание на товарный знак тест-полосок;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23"/>
      <w:bookmarkEnd w:id="2"/>
      <w:r w:rsidRPr="00D317DD">
        <w:rPr>
          <w:rFonts w:ascii="Times New Roman" w:hAnsi="Times New Roman" w:cs="Times New Roman"/>
        </w:rPr>
        <w:t>н</w:t>
      </w:r>
      <w:r w:rsidRPr="00D317DD">
        <w:rPr>
          <w:rFonts w:ascii="Times New Roman" w:hAnsi="Times New Roman" w:cs="Times New Roman"/>
        </w:rPr>
        <w:t>аименование анализатора, для которого предназначаются тест-полоски, его товар</w:t>
      </w:r>
      <w:r w:rsidRPr="00D317DD">
        <w:rPr>
          <w:rFonts w:ascii="Times New Roman" w:hAnsi="Times New Roman" w:cs="Times New Roman"/>
        </w:rPr>
        <w:t>ный знак (при наличии у анализатора товарного знака);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24"/>
      <w:bookmarkEnd w:id="3"/>
      <w:r w:rsidRPr="00D317DD">
        <w:rPr>
          <w:rFonts w:ascii="Times New Roman" w:hAnsi="Times New Roman" w:cs="Times New Roman"/>
        </w:rPr>
        <w:t>в</w:t>
      </w:r>
      <w:r w:rsidRPr="00D317DD">
        <w:rPr>
          <w:rFonts w:ascii="Times New Roman" w:hAnsi="Times New Roman" w:cs="Times New Roman"/>
        </w:rPr>
        <w:t>озможность безвозмездной передачи заказчику новых анализаторов, совместимых с поставляемыми тест-полосками, в случае если поставщик при подаче заявки на участие в закупке предложил к поставке тест-поло</w:t>
      </w:r>
      <w:r w:rsidRPr="00D317DD">
        <w:rPr>
          <w:rFonts w:ascii="Times New Roman" w:hAnsi="Times New Roman" w:cs="Times New Roman"/>
        </w:rPr>
        <w:t xml:space="preserve">ски, соответствующие показателям, указанным в описании объекта закупки в соответствии с </w:t>
      </w:r>
      <w:hyperlink r:id="rId8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D317DD">
          <w:rPr>
            <w:rFonts w:ascii="Times New Roman" w:hAnsi="Times New Roman" w:cs="Times New Roman"/>
          </w:rPr>
          <w:t>частью 2 статьи 3</w:t>
        </w:r>
        <w:r w:rsidRPr="00D317DD">
          <w:rPr>
            <w:rFonts w:ascii="Times New Roman" w:hAnsi="Times New Roman" w:cs="Times New Roman"/>
          </w:rPr>
          <w:t>3</w:t>
        </w:r>
      </w:hyperlink>
      <w:r w:rsidRPr="00D317DD">
        <w:rPr>
          <w:rFonts w:ascii="Times New Roman" w:hAnsi="Times New Roman" w:cs="Times New Roman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но являющиеся несовместимыми с анализатором, указанным в описании объекта закупки в соответствии с </w:t>
      </w:r>
      <w:hyperlink w:anchor="P23" w:tooltip="наименование анализатора, для которого предназначаются тест-полоски, его товарный знак (при наличии у анализатора товарного знака);">
        <w:r w:rsidRPr="00D317DD">
          <w:rPr>
            <w:rFonts w:ascii="Times New Roman" w:hAnsi="Times New Roman" w:cs="Times New Roman"/>
          </w:rPr>
          <w:t>абзацем третьим</w:t>
        </w:r>
      </w:hyperlink>
      <w:r w:rsidRPr="00D317DD">
        <w:rPr>
          <w:rFonts w:ascii="Times New Roman" w:hAnsi="Times New Roman" w:cs="Times New Roman"/>
        </w:rPr>
        <w:t xml:space="preserve"> настоящего подпункта;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количество анализаторов, подлежащих безвозмездной передаче заказчику поста</w:t>
      </w:r>
      <w:r w:rsidRPr="00D317DD">
        <w:rPr>
          <w:rFonts w:ascii="Times New Roman" w:hAnsi="Times New Roman" w:cs="Times New Roman"/>
        </w:rPr>
        <w:t xml:space="preserve">вщиком в случае, предусмотренном </w:t>
      </w:r>
      <w:hyperlink w:anchor="P24" w:tooltip="возможность безвозмездной передачи заказчику новых анализаторов, совместимых с поставляемыми тест-полосками, в случае если поставщик при подаче заявки на участие в закупке предложил к поставке тест-полоски, соответствующие показателям, указанным в описании объ">
        <w:r w:rsidRPr="00D317DD">
          <w:rPr>
            <w:rFonts w:ascii="Times New Roman" w:hAnsi="Times New Roman" w:cs="Times New Roman"/>
          </w:rPr>
          <w:t>абзацем четвертым</w:t>
        </w:r>
      </w:hyperlink>
      <w:r w:rsidRPr="00D317DD">
        <w:rPr>
          <w:rFonts w:ascii="Times New Roman" w:hAnsi="Times New Roman" w:cs="Times New Roman"/>
        </w:rPr>
        <w:t xml:space="preserve"> настоящего подпункта, соответствующее количеству пациентов, для обеспечения которых осуществляется закупка тест-полосок;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в) в описании объекта закупки могут указываться требования: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bookmarkStart w:id="4" w:name="P27"/>
      <w:bookmarkEnd w:id="4"/>
      <w:r w:rsidRPr="00D317DD">
        <w:rPr>
          <w:rFonts w:ascii="Times New Roman" w:hAnsi="Times New Roman" w:cs="Times New Roman"/>
        </w:rPr>
        <w:t>к</w:t>
      </w:r>
      <w:r w:rsidRPr="00D317DD">
        <w:rPr>
          <w:rFonts w:ascii="Times New Roman" w:hAnsi="Times New Roman" w:cs="Times New Roman"/>
        </w:rPr>
        <w:t xml:space="preserve"> обучению работников заказчика по использованию анализаторов в случае, предусмотренном </w:t>
      </w:r>
      <w:hyperlink w:anchor="P24" w:tooltip="возможность безвозмездной передачи заказчику новых анализаторов, совместимых с поставляемыми тест-полосками, в случае если поставщик при подаче заявки на участие в закупке предложил к поставке тест-полоски, соответствующие показателям, указанным в описании объ">
        <w:r w:rsidRPr="00D317DD">
          <w:rPr>
            <w:rFonts w:ascii="Times New Roman" w:hAnsi="Times New Roman" w:cs="Times New Roman"/>
          </w:rPr>
          <w:t>абзацем четвертым подпункта "б"</w:t>
        </w:r>
      </w:hyperlink>
      <w:r w:rsidRPr="00D317DD">
        <w:rPr>
          <w:rFonts w:ascii="Times New Roman" w:hAnsi="Times New Roman" w:cs="Times New Roman"/>
        </w:rPr>
        <w:t xml:space="preserve"> настоящего пункта;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bookmarkStart w:id="5" w:name="P28"/>
      <w:bookmarkEnd w:id="5"/>
      <w:r w:rsidRPr="00D317DD">
        <w:rPr>
          <w:rFonts w:ascii="Times New Roman" w:hAnsi="Times New Roman" w:cs="Times New Roman"/>
        </w:rPr>
        <w:t>к</w:t>
      </w:r>
      <w:r w:rsidRPr="00D317DD">
        <w:rPr>
          <w:rFonts w:ascii="Times New Roman" w:hAnsi="Times New Roman" w:cs="Times New Roman"/>
        </w:rPr>
        <w:t xml:space="preserve"> гарантийным обязате</w:t>
      </w:r>
      <w:r w:rsidRPr="00D317DD">
        <w:rPr>
          <w:rFonts w:ascii="Times New Roman" w:hAnsi="Times New Roman" w:cs="Times New Roman"/>
        </w:rPr>
        <w:t xml:space="preserve">льствам, предусмотренным </w:t>
      </w:r>
      <w:hyperlink r:id="rId9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D317DD">
          <w:rPr>
            <w:rFonts w:ascii="Times New Roman" w:hAnsi="Times New Roman" w:cs="Times New Roman"/>
          </w:rPr>
          <w:t>частью 4 статьи 33</w:t>
        </w:r>
      </w:hyperlink>
      <w:r w:rsidRPr="00D317DD">
        <w:rPr>
          <w:rFonts w:ascii="Times New Roman" w:hAnsi="Times New Roman" w:cs="Times New Roman"/>
        </w:rPr>
        <w:t xml:space="preserve"> Федерального закона "О контрактной системе в сфере закупок то</w:t>
      </w:r>
      <w:r w:rsidRPr="00D317DD">
        <w:rPr>
          <w:rFonts w:ascii="Times New Roman" w:hAnsi="Times New Roman" w:cs="Times New Roman"/>
        </w:rPr>
        <w:t xml:space="preserve">варов, работ, услуг для обеспечения государственных и муниципальных нужд", в отношении анализатора, подлежащего безвозмездной передаче заказчику в случае, предусмотренном </w:t>
      </w:r>
      <w:hyperlink w:anchor="P24" w:tooltip="возможность безвозмездной передачи заказчику новых анализаторов, совместимых с поставляемыми тест-полосками, в случае если поставщик при подаче заявки на участие в закупке предложил к поставке тест-полоски, соответствующие показателям, указанным в описании объ">
        <w:r w:rsidRPr="00D317DD">
          <w:rPr>
            <w:rFonts w:ascii="Times New Roman" w:hAnsi="Times New Roman" w:cs="Times New Roman"/>
          </w:rPr>
          <w:t>абзацем четвертым подпункта "б"</w:t>
        </w:r>
      </w:hyperlink>
      <w:r w:rsidRPr="00D317DD">
        <w:rPr>
          <w:rFonts w:ascii="Times New Roman" w:hAnsi="Times New Roman" w:cs="Times New Roman"/>
        </w:rPr>
        <w:t xml:space="preserve"> настоящего пункта</w:t>
      </w:r>
      <w:r w:rsidRPr="00D317DD">
        <w:rPr>
          <w:rFonts w:ascii="Times New Roman" w:hAnsi="Times New Roman" w:cs="Times New Roman"/>
        </w:rPr>
        <w:t>.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bookmarkStart w:id="6" w:name="P29"/>
      <w:bookmarkEnd w:id="6"/>
      <w:r w:rsidRPr="00D317DD">
        <w:rPr>
          <w:rFonts w:ascii="Times New Roman" w:hAnsi="Times New Roman" w:cs="Times New Roman"/>
        </w:rPr>
        <w:t>2</w:t>
      </w:r>
      <w:r w:rsidRPr="00D317DD">
        <w:rPr>
          <w:rFonts w:ascii="Times New Roman" w:hAnsi="Times New Roman" w:cs="Times New Roman"/>
        </w:rPr>
        <w:t>. Установить следующие типовые условия контрактов, подлежащие применению заказчиками при осуществлении закупок: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lastRenderedPageBreak/>
        <w:t>а) в случае если предметом контракта является поставка тест-полосок, несовместимых с анализатором, предусмотренным в описании объекта закупки</w:t>
      </w:r>
      <w:r w:rsidRPr="00D317DD">
        <w:rPr>
          <w:rFonts w:ascii="Times New Roman" w:hAnsi="Times New Roman" w:cs="Times New Roman"/>
        </w:rPr>
        <w:t>, поставщик обязан одновременно с поставкой таких тест-полосок безвозмездно передать заказчику совместимые с ними новые анализаторы в количестве, предусмотренном в описании объекта закупки;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bookmarkStart w:id="7" w:name="P31"/>
      <w:bookmarkEnd w:id="7"/>
      <w:r w:rsidRPr="00D317DD">
        <w:rPr>
          <w:rFonts w:ascii="Times New Roman" w:hAnsi="Times New Roman" w:cs="Times New Roman"/>
        </w:rPr>
        <w:t>б</w:t>
      </w:r>
      <w:r w:rsidRPr="00D317DD">
        <w:rPr>
          <w:rFonts w:ascii="Times New Roman" w:hAnsi="Times New Roman" w:cs="Times New Roman"/>
        </w:rPr>
        <w:t>) если в соответствии с контрактом заказчику безвозмездно передаю</w:t>
      </w:r>
      <w:r w:rsidRPr="00D317DD">
        <w:rPr>
          <w:rFonts w:ascii="Times New Roman" w:hAnsi="Times New Roman" w:cs="Times New Roman"/>
        </w:rPr>
        <w:t>тся новые анализаторы, поставщик обязан обеспечить обучение работников заказчика по использованию таких анализаторов;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bookmarkStart w:id="8" w:name="P32"/>
      <w:bookmarkEnd w:id="8"/>
      <w:r w:rsidRPr="00D317DD">
        <w:rPr>
          <w:rFonts w:ascii="Times New Roman" w:hAnsi="Times New Roman" w:cs="Times New Roman"/>
        </w:rPr>
        <w:t>в</w:t>
      </w:r>
      <w:r w:rsidRPr="00D317DD">
        <w:rPr>
          <w:rFonts w:ascii="Times New Roman" w:hAnsi="Times New Roman" w:cs="Times New Roman"/>
        </w:rPr>
        <w:t>) если в соответствии с контрактом заказчику безвозмездно передаются новые анализаторы, поставщик обязан обеспечить исполнение гарантийны</w:t>
      </w:r>
      <w:r w:rsidRPr="00D317DD">
        <w:rPr>
          <w:rFonts w:ascii="Times New Roman" w:hAnsi="Times New Roman" w:cs="Times New Roman"/>
        </w:rPr>
        <w:t>х обязательств, предусмотренных в описании объекта закупки, в отношении таких анализаторов.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3. Установить, что: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 xml:space="preserve">а) положения </w:t>
      </w:r>
      <w:hyperlink w:anchor="P19" w:tooltip="1. Установить следующие особенности описания тест-полосок для определения содержания глюкозы в крови, являющихся объектом закупки для обеспечения государственных и муниципальных нужд и предназначенных для анализатора уровня сахара крови портативного, соответст">
        <w:r w:rsidRPr="00D317DD">
          <w:rPr>
            <w:rFonts w:ascii="Times New Roman" w:hAnsi="Times New Roman" w:cs="Times New Roman"/>
          </w:rPr>
          <w:t>пунктов 1</w:t>
        </w:r>
      </w:hyperlink>
      <w:r w:rsidRPr="00D317DD">
        <w:rPr>
          <w:rFonts w:ascii="Times New Roman" w:hAnsi="Times New Roman" w:cs="Times New Roman"/>
        </w:rPr>
        <w:t xml:space="preserve"> и </w:t>
      </w:r>
      <w:hyperlink w:anchor="P29" w:tooltip="2. Установить следующие типовые условия контрактов, подлежащие применению заказчиками при осуществлении закупок:">
        <w:r w:rsidRPr="00D317DD">
          <w:rPr>
            <w:rFonts w:ascii="Times New Roman" w:hAnsi="Times New Roman" w:cs="Times New Roman"/>
          </w:rPr>
          <w:t>2</w:t>
        </w:r>
      </w:hyperlink>
      <w:r w:rsidRPr="00D317DD">
        <w:rPr>
          <w:rFonts w:ascii="Times New Roman" w:hAnsi="Times New Roman" w:cs="Times New Roman"/>
        </w:rPr>
        <w:t xml:space="preserve"> настоящего постановления применяются также при осуществлении закупок, в объект которых помимо тест-полосок в соответствии с Федеральным </w:t>
      </w:r>
      <w:hyperlink r:id="rId10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D317DD">
          <w:rPr>
            <w:rFonts w:ascii="Times New Roman" w:hAnsi="Times New Roman" w:cs="Times New Roman"/>
          </w:rPr>
          <w:t>законом</w:t>
        </w:r>
      </w:hyperlink>
      <w:r w:rsidRPr="00D317DD">
        <w:rPr>
          <w:rFonts w:ascii="Times New Roman" w:hAnsi="Times New Roman" w:cs="Times New Roman"/>
        </w:rPr>
        <w:t xml:space="preserve"> "О контрактной системе в сфере закупок товаров, работ, услуг для обеспечения государственных и муниципальных нужд" включены иные медицинские изделия;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б) типовые условия кон</w:t>
      </w:r>
      <w:r w:rsidRPr="00D317DD">
        <w:rPr>
          <w:rFonts w:ascii="Times New Roman" w:hAnsi="Times New Roman" w:cs="Times New Roman"/>
        </w:rPr>
        <w:t xml:space="preserve">трактов, предусмотренные </w:t>
      </w:r>
      <w:hyperlink w:anchor="P31" w:tooltip="б) если в соответствии с контрактом заказчику безвозмездно передаются новые анализаторы, поставщик обязан обеспечить обучение работников заказчика по использованию таких анализаторов;">
        <w:r w:rsidRPr="00D317DD">
          <w:rPr>
            <w:rFonts w:ascii="Times New Roman" w:hAnsi="Times New Roman" w:cs="Times New Roman"/>
          </w:rPr>
          <w:t>подпунктом "б" п</w:t>
        </w:r>
        <w:r w:rsidRPr="00D317DD">
          <w:rPr>
            <w:rFonts w:ascii="Times New Roman" w:hAnsi="Times New Roman" w:cs="Times New Roman"/>
          </w:rPr>
          <w:t>ункта 2</w:t>
        </w:r>
      </w:hyperlink>
      <w:r w:rsidRPr="00D317DD">
        <w:rPr>
          <w:rFonts w:ascii="Times New Roman" w:hAnsi="Times New Roman" w:cs="Times New Roman"/>
        </w:rPr>
        <w:t xml:space="preserve"> настоящего постановления, подлежат применению при осуществлении закупок в случае, если в описании объекта закупки указаны требования, предусмотренные </w:t>
      </w:r>
      <w:hyperlink w:anchor="P27" w:tooltip="к обучению работников заказчика по использованию анализаторов в случае, предусмотренном абзацем четвертым подпункта &quot;б&quot; настоящего пункта;">
        <w:r w:rsidRPr="00D317DD">
          <w:rPr>
            <w:rFonts w:ascii="Times New Roman" w:hAnsi="Times New Roman" w:cs="Times New Roman"/>
          </w:rPr>
          <w:t>абзацем вторым подпункта "в" пункта 1</w:t>
        </w:r>
      </w:hyperlink>
      <w:r w:rsidRPr="00D317DD">
        <w:rPr>
          <w:rFonts w:ascii="Times New Roman" w:hAnsi="Times New Roman" w:cs="Times New Roman"/>
        </w:rPr>
        <w:t xml:space="preserve"> настоящего постановления;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 xml:space="preserve">в) типовые условия контрактов, предусмотренные </w:t>
      </w:r>
      <w:hyperlink w:anchor="P32" w:tooltip="в) если в соответствии с контрактом заказчику безвозмездно передаются новые анализаторы, поставщик обязан обеспечить исполнение гарантийных обязательств, предусмотренных в описании объекта закупки, в отношении таких анализаторов.">
        <w:r w:rsidRPr="00D317DD">
          <w:rPr>
            <w:rFonts w:ascii="Times New Roman" w:hAnsi="Times New Roman" w:cs="Times New Roman"/>
          </w:rPr>
          <w:t>подпунктом "в" пункта 2</w:t>
        </w:r>
      </w:hyperlink>
      <w:r w:rsidRPr="00D317DD">
        <w:rPr>
          <w:rFonts w:ascii="Times New Roman" w:hAnsi="Times New Roman" w:cs="Times New Roman"/>
        </w:rPr>
        <w:t xml:space="preserve"> настоящего постановления, подлежат примене</w:t>
      </w:r>
      <w:r w:rsidRPr="00D317DD">
        <w:rPr>
          <w:rFonts w:ascii="Times New Roman" w:hAnsi="Times New Roman" w:cs="Times New Roman"/>
        </w:rPr>
        <w:t xml:space="preserve">нию при осуществлении закупок в случае, если в описании объекта закупки указаны требования, предусмотренные </w:t>
      </w:r>
      <w:hyperlink w:anchor="P28" w:tooltip="к гарантийным обязательствам, предусмотренным частью 4 статьи 33 Федерального закона &quot;О контрактной системе в сфере закупок товаров, работ, услуг для обеспечения государственных и муниципальных нужд&quot;, в отношении анализатора, подлежащего безвозмездной передаче">
        <w:r w:rsidRPr="00D317DD">
          <w:rPr>
            <w:rFonts w:ascii="Times New Roman" w:hAnsi="Times New Roman" w:cs="Times New Roman"/>
          </w:rPr>
          <w:t>абзацем третьим подпункта "в" пункта 1</w:t>
        </w:r>
      </w:hyperlink>
      <w:r w:rsidRPr="00D317DD">
        <w:rPr>
          <w:rFonts w:ascii="Times New Roman" w:hAnsi="Times New Roman" w:cs="Times New Roman"/>
        </w:rPr>
        <w:t xml:space="preserve"> настоящего постановления.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 xml:space="preserve">4. Утвердить прилагаемые </w:t>
      </w:r>
      <w:hyperlink w:anchor="P54" w:tooltip="ИЗМЕНЕНИЯ,">
        <w:r w:rsidRPr="00D317DD">
          <w:rPr>
            <w:rFonts w:ascii="Times New Roman" w:hAnsi="Times New Roman" w:cs="Times New Roman"/>
          </w:rPr>
          <w:t>изменения</w:t>
        </w:r>
      </w:hyperlink>
      <w:r w:rsidRPr="00D317DD">
        <w:rPr>
          <w:rFonts w:ascii="Times New Roman" w:hAnsi="Times New Roman" w:cs="Times New Roman"/>
        </w:rPr>
        <w:t xml:space="preserve">, которые вносятся в </w:t>
      </w:r>
      <w:hyperlink r:id="rId11" w:tooltip="Постановление Правительства РФ от 05.02.2015 N 102 (ред. от 08.07.2022) &quot;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">
        <w:r w:rsidRPr="00D317DD">
          <w:rPr>
            <w:rFonts w:ascii="Times New Roman" w:hAnsi="Times New Roman" w:cs="Times New Roman"/>
          </w:rPr>
          <w:t>перечень</w:t>
        </w:r>
      </w:hyperlink>
      <w:r w:rsidRPr="00D317DD">
        <w:rPr>
          <w:rFonts w:ascii="Times New Roman" w:hAnsi="Times New Roman" w:cs="Times New Roman"/>
        </w:rPr>
        <w:t xml:space="preserve"> отдельных видов медицинс</w:t>
      </w:r>
      <w:r w:rsidRPr="00D317DD">
        <w:rPr>
          <w:rFonts w:ascii="Times New Roman" w:hAnsi="Times New Roman" w:cs="Times New Roman"/>
        </w:rPr>
        <w:t>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</w:t>
      </w:r>
      <w:r w:rsidRPr="00D317DD">
        <w:rPr>
          <w:rFonts w:ascii="Times New Roman" w:hAnsi="Times New Roman" w:cs="Times New Roman"/>
        </w:rPr>
        <w:t>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</w:t>
      </w:r>
      <w:r w:rsidRPr="00D317DD">
        <w:rPr>
          <w:rFonts w:ascii="Times New Roman" w:hAnsi="Times New Roman" w:cs="Times New Roman"/>
        </w:rPr>
        <w:t>оссийской Федерации, 2015, N 6, ст. 979; 2016, N 18, ст. 2630; N 50, ст. 7091; 2019, N 27, ст. 3578).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 xml:space="preserve">5. Настоящее постановление не распространяется на осуществление закупок, необходимых для реализации положений </w:t>
      </w:r>
      <w:hyperlink r:id="rId12" w:tooltip="Ссылка на КонсультантПлюс">
        <w:r w:rsidRPr="00D317DD">
          <w:rPr>
            <w:rFonts w:ascii="Times New Roman" w:hAnsi="Times New Roman" w:cs="Times New Roman"/>
          </w:rPr>
          <w:t>Программы</w:t>
        </w:r>
      </w:hyperlink>
      <w:r w:rsidRPr="00D317DD">
        <w:rPr>
          <w:rFonts w:ascii="Times New Roman" w:hAnsi="Times New Roman" w:cs="Times New Roman"/>
        </w:rPr>
        <w:t xml:space="preserve"> экспериментального правового режима в сфере цифровых инноваций по направлению медицинской дея</w:t>
      </w:r>
      <w:r w:rsidRPr="00D317DD">
        <w:rPr>
          <w:rFonts w:ascii="Times New Roman" w:hAnsi="Times New Roman" w:cs="Times New Roman"/>
        </w:rPr>
        <w:t>тельности с применением технологий сбора и обработки сведений о состоянии здоровья и диагнозов граждан в отношении реализации инициативы социально-экономического развития Российской Федерации "Персональные медицинские помощники", утвержденной постановление</w:t>
      </w:r>
      <w:r w:rsidRPr="00D317DD">
        <w:rPr>
          <w:rFonts w:ascii="Times New Roman" w:hAnsi="Times New Roman" w:cs="Times New Roman"/>
        </w:rPr>
        <w:t>м Правительства Российской Федерации от 9 декабря 2022 г. N 2276 "Об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направлению медицинск</w:t>
      </w:r>
      <w:r w:rsidRPr="00D317DD">
        <w:rPr>
          <w:rFonts w:ascii="Times New Roman" w:hAnsi="Times New Roman" w:cs="Times New Roman"/>
        </w:rPr>
        <w:t>ой деятельности с применением технологий сбора и обработки сведений о состоянии здоровья и диагнозов граждан в отношении реализации инициативы социально-экономического развития Российской Федерации "Персональные медицинские помощники".</w:t>
      </w:r>
    </w:p>
    <w:p w:rsidR="00A0553B" w:rsidRPr="00D317DD" w:rsidRDefault="0049318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 xml:space="preserve">6. Настоящее постановление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либо приглашения принять участие в определении </w:t>
      </w:r>
      <w:proofErr w:type="gramStart"/>
      <w:r w:rsidRPr="00D317DD">
        <w:rPr>
          <w:rFonts w:ascii="Times New Roman" w:hAnsi="Times New Roman" w:cs="Times New Roman"/>
        </w:rPr>
        <w:t>поставщика</w:t>
      </w:r>
      <w:proofErr w:type="gramEnd"/>
      <w:r w:rsidRPr="00D317DD">
        <w:rPr>
          <w:rFonts w:ascii="Times New Roman" w:hAnsi="Times New Roman" w:cs="Times New Roman"/>
        </w:rPr>
        <w:t xml:space="preserve"> по которым напра</w:t>
      </w:r>
      <w:r w:rsidRPr="00D317DD">
        <w:rPr>
          <w:rFonts w:ascii="Times New Roman" w:hAnsi="Times New Roman" w:cs="Times New Roman"/>
        </w:rPr>
        <w:t>влены после дня вступления в силу настоящего постановления.</w:t>
      </w: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493186">
      <w:pPr>
        <w:pStyle w:val="ConsPlusNormal0"/>
        <w:jc w:val="right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Председатель Правительства</w:t>
      </w:r>
    </w:p>
    <w:p w:rsidR="00A0553B" w:rsidRPr="00D317DD" w:rsidRDefault="00493186">
      <w:pPr>
        <w:pStyle w:val="ConsPlusNormal0"/>
        <w:jc w:val="right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Российской Федерации</w:t>
      </w:r>
    </w:p>
    <w:p w:rsidR="00A0553B" w:rsidRPr="00D317DD" w:rsidRDefault="00493186">
      <w:pPr>
        <w:pStyle w:val="ConsPlusNormal0"/>
        <w:jc w:val="right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М.МИШУСТИН</w:t>
      </w: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493186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Утверждены</w:t>
      </w:r>
    </w:p>
    <w:p w:rsidR="00A0553B" w:rsidRPr="00D317DD" w:rsidRDefault="00493186">
      <w:pPr>
        <w:pStyle w:val="ConsPlusNormal0"/>
        <w:jc w:val="right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постановлением Правительства</w:t>
      </w:r>
    </w:p>
    <w:p w:rsidR="00A0553B" w:rsidRPr="00D317DD" w:rsidRDefault="00493186">
      <w:pPr>
        <w:pStyle w:val="ConsPlusNormal0"/>
        <w:jc w:val="right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Российской Федерации</w:t>
      </w:r>
    </w:p>
    <w:p w:rsidR="00A0553B" w:rsidRPr="00D317DD" w:rsidRDefault="00493186">
      <w:pPr>
        <w:pStyle w:val="ConsPlusNormal0"/>
        <w:jc w:val="right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lastRenderedPageBreak/>
        <w:t>от 12 января 2023 г. N 10</w:t>
      </w: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bookmarkStart w:id="9" w:name="P54"/>
      <w:bookmarkEnd w:id="9"/>
      <w:r w:rsidRPr="00D317DD">
        <w:rPr>
          <w:rFonts w:ascii="Times New Roman" w:hAnsi="Times New Roman" w:cs="Times New Roman"/>
        </w:rPr>
        <w:t>И</w:t>
      </w:r>
      <w:r w:rsidRPr="00D317DD">
        <w:rPr>
          <w:rFonts w:ascii="Times New Roman" w:hAnsi="Times New Roman" w:cs="Times New Roman"/>
        </w:rPr>
        <w:t>ЗМЕНЕНИЯ,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КОТОРЫЕ ВНОСЯТСЯ В ПЕРЕЧЕНЬ ОТДЕЛЬНЫХ ВИДОВ МЕДИЦИНСКИХ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ИЗДЕЛИЙ, ПРОИСХОДЯЩИХ ИЗ ИНОСТРАННЫХ ГОСУДАРСТВ, В ОТНОШЕНИИ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КОТОРЫХ УСТАНАВЛИВАЮТСЯ ОГРАНИЧЕНИЯ ДОПУСКА ДЛЯ ЦЕЛЕЙ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ОСУЩЕСТВЛЕНИЯ ЗАКУПОК ДЛЯ ОБЕСПЕЧЕНИЯ ГОСУДАРСТВЕННЫХ</w:t>
      </w:r>
    </w:p>
    <w:p w:rsidR="00A0553B" w:rsidRPr="00D317DD" w:rsidRDefault="00493186">
      <w:pPr>
        <w:pStyle w:val="ConsPlusTitle0"/>
        <w:jc w:val="center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И МУНИЦИПАЛЬНЫХ НУЖД</w:t>
      </w: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49318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 xml:space="preserve">После </w:t>
      </w:r>
      <w:hyperlink r:id="rId13" w:tooltip="Постановление Правительства РФ от 05.02.2015 N 102 (ред. от 08.07.2022) &quot;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">
        <w:r w:rsidRPr="00D317DD">
          <w:rPr>
            <w:rFonts w:ascii="Times New Roman" w:hAnsi="Times New Roman" w:cs="Times New Roman"/>
          </w:rPr>
          <w:t>позиции</w:t>
        </w:r>
      </w:hyperlink>
      <w:r w:rsidRPr="00D317DD">
        <w:rPr>
          <w:rFonts w:ascii="Times New Roman" w:hAnsi="Times New Roman" w:cs="Times New Roman"/>
        </w:rPr>
        <w:t>:</w:t>
      </w: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D317DD" w:rsidRPr="00D317D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0553B" w:rsidRPr="00D317DD" w:rsidRDefault="0049318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"21.10.60.196</w:t>
            </w:r>
          </w:p>
          <w:p w:rsidR="00A0553B" w:rsidRPr="00D317DD" w:rsidRDefault="0049318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21.20.23.111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0553B" w:rsidRPr="00D317DD" w:rsidRDefault="00493186">
            <w:pPr>
              <w:pStyle w:val="ConsPlusNormal0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Наборы биохимических реагентов для определения факторов свертывания крови"</w:t>
            </w:r>
          </w:p>
        </w:tc>
      </w:tr>
    </w:tbl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493186">
      <w:pPr>
        <w:pStyle w:val="ConsPlusNormal0"/>
        <w:jc w:val="both"/>
        <w:rPr>
          <w:rFonts w:ascii="Times New Roman" w:hAnsi="Times New Roman" w:cs="Times New Roman"/>
        </w:rPr>
      </w:pPr>
      <w:r w:rsidRPr="00D317DD">
        <w:rPr>
          <w:rFonts w:ascii="Times New Roman" w:hAnsi="Times New Roman" w:cs="Times New Roman"/>
        </w:rPr>
        <w:t>дополнить позицией следующего содержания:</w:t>
      </w: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D317DD" w:rsidRPr="00D317D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0553B" w:rsidRPr="00D317DD" w:rsidRDefault="00493186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"21.20.23.110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A0553B" w:rsidRPr="00D317DD" w:rsidRDefault="00493186">
            <w:pPr>
              <w:pStyle w:val="ConsPlusNormal0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Тест-полоски для определения содержания глюкозы в крови, соответствующие коду 248900 вида медицинского изделия с номенклат</w:t>
            </w:r>
            <w:r w:rsidRPr="00D317DD">
              <w:rPr>
                <w:rFonts w:ascii="Times New Roman" w:hAnsi="Times New Roman" w:cs="Times New Roman"/>
              </w:rPr>
              <w:t>урной классификацией медицинских изделий, утвержденной Министерством здравоохранения Российской Федерации".</w:t>
            </w:r>
          </w:p>
        </w:tc>
      </w:tr>
    </w:tbl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p w:rsidR="00A0553B" w:rsidRPr="00D317DD" w:rsidRDefault="00A0553B">
      <w:pPr>
        <w:pStyle w:val="ConsPlusNormal0"/>
        <w:jc w:val="both"/>
        <w:rPr>
          <w:rFonts w:ascii="Times New Roman" w:hAnsi="Times New Roman" w:cs="Times New Roman"/>
        </w:rPr>
      </w:pPr>
    </w:p>
    <w:bookmarkEnd w:id="0"/>
    <w:p w:rsidR="00A0553B" w:rsidRPr="00D317DD" w:rsidRDefault="00A0553B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A0553B" w:rsidRPr="00D317D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186" w:rsidRDefault="00493186">
      <w:r>
        <w:separator/>
      </w:r>
    </w:p>
  </w:endnote>
  <w:endnote w:type="continuationSeparator" w:id="0">
    <w:p w:rsidR="00493186" w:rsidRDefault="0049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3B" w:rsidRDefault="00A0553B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3B" w:rsidRDefault="00A0553B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186" w:rsidRDefault="00493186">
      <w:r>
        <w:separator/>
      </w:r>
    </w:p>
  </w:footnote>
  <w:footnote w:type="continuationSeparator" w:id="0">
    <w:p w:rsidR="00493186" w:rsidRDefault="00493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3B" w:rsidRPr="00D317DD" w:rsidRDefault="00A0553B" w:rsidP="00D317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3B" w:rsidRPr="00D317DD" w:rsidRDefault="00A0553B" w:rsidP="00D317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553B"/>
    <w:rsid w:val="00493186"/>
    <w:rsid w:val="00A0553B"/>
    <w:rsid w:val="00D3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800B5-4208-4506-BC44-F9CFAD4D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317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7DD"/>
  </w:style>
  <w:style w:type="paragraph" w:styleId="a5">
    <w:name w:val="footer"/>
    <w:basedOn w:val="a"/>
    <w:link w:val="a6"/>
    <w:uiPriority w:val="99"/>
    <w:unhideWhenUsed/>
    <w:rsid w:val="00D317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BF70AACF1CBFE711197631D0E2D2265301E81ED494EADE4951AA24753D7C07CB402D5AB3592358266C98C9834AAFBA065051959177f008N" TargetMode="External"/><Relationship Id="rId13" Type="http://schemas.openxmlformats.org/officeDocument/2006/relationships/hyperlink" Target="consultantplus://offline/ref=B4BF70AACF1CBFE711197631D0E2D2265302E91CD591EADE4951AA24753D7C07CB402D5DB85E2C07237989918F42B8A4074F4D9793f706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BF70AACF1CBFE711197631D0E2D2265301E81ED494EADE4951AA24753D7C07CB402D5AB35E2758266C98C9834AAFBA065051959177f008N" TargetMode="External"/><Relationship Id="rId12" Type="http://schemas.openxmlformats.org/officeDocument/2006/relationships/hyperlink" Target="consultantplus://offline/ref=B4BF70AACF1CBFE71119682AC5E2D2265303EC1AD392EADE4951AA24753D7C07CB402D59B15A2752723688CDCA1EABA50F4F4F968F770B70f006N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BF70AACF1CBFE711197631D0E2D2265301E81ED494EADE4951AA24753D7C07CB402D59B15A245A7A3688CDCA1EABA50F4F4F968F770B70f006N" TargetMode="External"/><Relationship Id="rId11" Type="http://schemas.openxmlformats.org/officeDocument/2006/relationships/hyperlink" Target="consultantplus://offline/ref=B4BF70AACF1CBFE711197631D0E2D2265302E91CD591EADE4951AA24753D7C07CB402D5DB75D2C07237989918F42B8A4074F4D9793f706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4BF70AACF1CBFE711197631D0E2D2265301E81ED494EADE4951AA24753D7C07D9407555B05339537323DE9C8Cf408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4BF70AACF1CBFE711197631D0E2D2265301E81ED494EADE4951AA24753D7C07CB402D5AB3592158266C98C9834AAFBA065051959177f008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1999</Words>
  <Characters>11398</Characters>
  <Application>Microsoft Office Word</Application>
  <DocSecurity>0</DocSecurity>
  <Lines>94</Lines>
  <Paragraphs>26</Paragraphs>
  <ScaleCrop>false</ScaleCrop>
  <Company>КонсультантПлюс Версия 4022.00.55</Company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12.01.2023 N 10
"Об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применению заказчиками при осуществлении закупок, на поставку таких тест-полосок и 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</dc:title>
  <cp:lastModifiedBy>Анна Ю. Шульц</cp:lastModifiedBy>
  <cp:revision>2</cp:revision>
  <dcterms:created xsi:type="dcterms:W3CDTF">2023-01-19T13:52:00Z</dcterms:created>
  <dcterms:modified xsi:type="dcterms:W3CDTF">2023-01-19T14:13:00Z</dcterms:modified>
</cp:coreProperties>
</file>